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3DBF" w:rsidRPr="00373F7D" w:rsidRDefault="006D3DBF" w:rsidP="00373F7D">
      <w:pPr>
        <w:spacing w:line="360" w:lineRule="auto"/>
        <w:ind w:left="6180"/>
        <w:jc w:val="left"/>
        <w:rPr>
          <w:rFonts w:ascii="David" w:hAnsi="David" w:cs="David"/>
          <w:rtl/>
        </w:rPr>
      </w:pPr>
    </w:p>
    <w:p w:rsidR="006D3DBF" w:rsidRPr="00373F7D" w:rsidRDefault="0047310C" w:rsidP="00373F7D">
      <w:pPr>
        <w:spacing w:line="360" w:lineRule="auto"/>
        <w:ind w:left="6470"/>
        <w:jc w:val="left"/>
        <w:rPr>
          <w:rFonts w:ascii="David" w:hAnsi="David" w:cs="David"/>
          <w:rtl/>
        </w:rPr>
      </w:pPr>
      <w:bookmarkStart w:id="0" w:name="Date"/>
      <w:bookmarkEnd w:id="0"/>
      <w:r w:rsidRPr="00373F7D">
        <w:rPr>
          <w:rFonts w:ascii="David" w:hAnsi="David" w:cs="David"/>
          <w:rtl/>
        </w:rPr>
        <w:t>כ"ח</w:t>
      </w:r>
      <w:r w:rsidR="006D3DBF" w:rsidRPr="00373F7D">
        <w:rPr>
          <w:rFonts w:ascii="David" w:hAnsi="David" w:cs="David"/>
          <w:rtl/>
        </w:rPr>
        <w:t xml:space="preserve"> בכסלו </w:t>
      </w:r>
      <w:proofErr w:type="spellStart"/>
      <w:r w:rsidR="006D3DBF" w:rsidRPr="00373F7D">
        <w:rPr>
          <w:rFonts w:ascii="David" w:hAnsi="David" w:cs="David"/>
          <w:rtl/>
        </w:rPr>
        <w:t>התש"ף</w:t>
      </w:r>
      <w:proofErr w:type="spellEnd"/>
      <w:r w:rsidR="006D3DBF" w:rsidRPr="00373F7D">
        <w:rPr>
          <w:rFonts w:ascii="David" w:hAnsi="David" w:cs="David"/>
          <w:rtl/>
        </w:rPr>
        <w:br/>
      </w:r>
      <w:r w:rsidRPr="00373F7D">
        <w:rPr>
          <w:rFonts w:ascii="David" w:hAnsi="David" w:cs="David"/>
          <w:rtl/>
        </w:rPr>
        <w:t>26</w:t>
      </w:r>
      <w:r w:rsidR="006D3DBF" w:rsidRPr="00373F7D">
        <w:rPr>
          <w:rFonts w:ascii="David" w:hAnsi="David" w:cs="David"/>
          <w:rtl/>
        </w:rPr>
        <w:t xml:space="preserve"> </w:t>
      </w:r>
      <w:proofErr w:type="spellStart"/>
      <w:r w:rsidR="006D3DBF" w:rsidRPr="00373F7D">
        <w:rPr>
          <w:rFonts w:ascii="David" w:hAnsi="David" w:cs="David"/>
          <w:rtl/>
        </w:rPr>
        <w:t>בצדמבר</w:t>
      </w:r>
      <w:proofErr w:type="spellEnd"/>
      <w:r w:rsidR="006D3DBF" w:rsidRPr="00373F7D">
        <w:rPr>
          <w:rFonts w:ascii="David" w:hAnsi="David" w:cs="David"/>
          <w:rtl/>
        </w:rPr>
        <w:t xml:space="preserve"> 2019</w:t>
      </w:r>
      <w:bookmarkStart w:id="1" w:name="DocNum"/>
      <w:bookmarkEnd w:id="1"/>
    </w:p>
    <w:p w:rsidR="006D3DBF" w:rsidRPr="00373F7D" w:rsidRDefault="006D3DBF" w:rsidP="00373F7D">
      <w:pPr>
        <w:spacing w:line="360" w:lineRule="auto"/>
        <w:jc w:val="left"/>
        <w:rPr>
          <w:rFonts w:ascii="David" w:hAnsi="David" w:cs="David"/>
          <w:rtl/>
        </w:rPr>
      </w:pPr>
      <w:r w:rsidRPr="00373F7D">
        <w:rPr>
          <w:rFonts w:ascii="David" w:hAnsi="David" w:cs="David"/>
          <w:rtl/>
        </w:rPr>
        <w:t>לכבוד,</w:t>
      </w:r>
    </w:p>
    <w:p w:rsidR="006D3DBF" w:rsidRPr="00373F7D" w:rsidRDefault="005E4FEB" w:rsidP="00373F7D">
      <w:pPr>
        <w:tabs>
          <w:tab w:val="left" w:pos="3351"/>
          <w:tab w:val="left" w:pos="5903"/>
        </w:tabs>
        <w:spacing w:line="360" w:lineRule="auto"/>
        <w:jc w:val="left"/>
        <w:rPr>
          <w:rFonts w:ascii="David" w:hAnsi="David" w:cs="David"/>
          <w:rtl/>
        </w:rPr>
      </w:pPr>
      <w:bookmarkStart w:id="2" w:name="MainTo"/>
      <w:bookmarkEnd w:id="2"/>
      <w:r w:rsidRPr="00373F7D">
        <w:rPr>
          <w:rFonts w:ascii="David" w:hAnsi="David" w:cs="David"/>
          <w:rtl/>
        </w:rPr>
        <w:t>ועדת המכרזים</w:t>
      </w:r>
      <w:r w:rsidR="006D3DBF" w:rsidRPr="00373F7D">
        <w:rPr>
          <w:rFonts w:ascii="David" w:hAnsi="David" w:cs="David"/>
          <w:rtl/>
        </w:rPr>
        <w:tab/>
      </w:r>
      <w:r w:rsidR="006D3DBF" w:rsidRPr="00373F7D">
        <w:rPr>
          <w:rFonts w:ascii="David" w:hAnsi="David" w:cs="David"/>
          <w:rtl/>
        </w:rPr>
        <w:tab/>
      </w:r>
    </w:p>
    <w:p w:rsidR="006D3DBF" w:rsidRPr="00373F7D" w:rsidRDefault="006D3DBF" w:rsidP="00373F7D">
      <w:pPr>
        <w:spacing w:line="360" w:lineRule="auto"/>
        <w:jc w:val="left"/>
        <w:rPr>
          <w:rFonts w:ascii="David" w:hAnsi="David" w:cs="David"/>
          <w:rtl/>
        </w:rPr>
      </w:pPr>
    </w:p>
    <w:p w:rsidR="00373F7D" w:rsidRDefault="00373F7D" w:rsidP="00373F7D">
      <w:pPr>
        <w:spacing w:line="360" w:lineRule="auto"/>
        <w:ind w:left="651" w:hanging="651"/>
        <w:jc w:val="center"/>
        <w:rPr>
          <w:rFonts w:ascii="David" w:hAnsi="David" w:cs="David"/>
          <w:rtl/>
        </w:rPr>
      </w:pPr>
    </w:p>
    <w:p w:rsidR="006D3DBF" w:rsidRPr="00373F7D" w:rsidRDefault="006D3DBF" w:rsidP="00373F7D">
      <w:pPr>
        <w:spacing w:line="360" w:lineRule="auto"/>
        <w:ind w:left="651" w:hanging="651"/>
        <w:jc w:val="center"/>
        <w:rPr>
          <w:rFonts w:ascii="David" w:hAnsi="David" w:cs="David"/>
          <w:b/>
          <w:bCs/>
          <w:u w:val="single"/>
        </w:rPr>
      </w:pPr>
      <w:bookmarkStart w:id="3" w:name="_GoBack"/>
      <w:bookmarkEnd w:id="3"/>
      <w:r w:rsidRPr="00373F7D">
        <w:rPr>
          <w:rFonts w:ascii="David" w:hAnsi="David" w:cs="David"/>
          <w:rtl/>
        </w:rPr>
        <w:t>הנדון:</w:t>
      </w:r>
      <w:r w:rsidRPr="00373F7D">
        <w:rPr>
          <w:rFonts w:ascii="David" w:hAnsi="David" w:cs="David"/>
          <w:b/>
          <w:bCs/>
          <w:u w:val="single"/>
          <w:rtl/>
        </w:rPr>
        <w:tab/>
      </w:r>
      <w:bookmarkStart w:id="4" w:name="About"/>
      <w:bookmarkEnd w:id="4"/>
      <w:r w:rsidRPr="00373F7D">
        <w:rPr>
          <w:rFonts w:ascii="David" w:hAnsi="David" w:cs="David"/>
          <w:b/>
          <w:bCs/>
          <w:u w:val="single"/>
          <w:rtl/>
        </w:rPr>
        <w:t xml:space="preserve">חוות דעת ספק יחיד </w:t>
      </w:r>
      <w:r w:rsidR="000A0A9B" w:rsidRPr="00373F7D">
        <w:rPr>
          <w:rFonts w:ascii="David" w:hAnsi="David" w:cs="David"/>
          <w:b/>
          <w:bCs/>
          <w:u w:val="single"/>
          <w:rtl/>
        </w:rPr>
        <w:t>למאגר נתונים עם חברת</w:t>
      </w:r>
      <w:r w:rsidR="000A0A9B" w:rsidRPr="00373F7D">
        <w:rPr>
          <w:rFonts w:ascii="David" w:hAnsi="David" w:cs="David"/>
          <w:b/>
          <w:bCs/>
          <w:u w:val="single"/>
        </w:rPr>
        <w:t>IVC Research Center</w:t>
      </w:r>
      <w:r w:rsidRPr="00373F7D">
        <w:rPr>
          <w:rFonts w:ascii="David" w:hAnsi="David" w:cs="David"/>
          <w:b/>
          <w:bCs/>
          <w:u w:val="single"/>
        </w:rPr>
        <w:t xml:space="preserve"> </w:t>
      </w:r>
      <w:r w:rsidR="000A0A9B" w:rsidRPr="00373F7D">
        <w:rPr>
          <w:rFonts w:ascii="David" w:hAnsi="David" w:cs="David"/>
          <w:b/>
          <w:bCs/>
          <w:u w:val="single"/>
        </w:rPr>
        <w:t>Ltd.</w:t>
      </w:r>
    </w:p>
    <w:p w:rsidR="006D3DBF" w:rsidRPr="00373F7D" w:rsidRDefault="006D3DBF" w:rsidP="00373F7D">
      <w:pPr>
        <w:spacing w:line="360" w:lineRule="auto"/>
        <w:ind w:left="651"/>
        <w:jc w:val="left"/>
        <w:rPr>
          <w:rFonts w:ascii="David" w:hAnsi="David" w:cs="David"/>
          <w:rtl/>
        </w:rPr>
      </w:pPr>
      <w:bookmarkStart w:id="5" w:name="reference"/>
      <w:bookmarkEnd w:id="5"/>
      <w:r w:rsidRPr="00373F7D">
        <w:rPr>
          <w:rFonts w:ascii="David" w:hAnsi="David" w:cs="David"/>
          <w:rtl/>
        </w:rPr>
        <w:t xml:space="preserve"> </w:t>
      </w:r>
    </w:p>
    <w:p w:rsidR="009D3A6E" w:rsidRPr="00373F7D" w:rsidRDefault="009D3A6E" w:rsidP="00373F7D">
      <w:pPr>
        <w:spacing w:line="360" w:lineRule="auto"/>
        <w:rPr>
          <w:rFonts w:ascii="David" w:hAnsi="David" w:cs="David"/>
          <w:rtl/>
        </w:rPr>
      </w:pPr>
      <w:bookmarkStart w:id="6" w:name="start"/>
      <w:bookmarkEnd w:id="6"/>
      <w:r w:rsidRPr="00373F7D">
        <w:rPr>
          <w:rFonts w:ascii="David" w:hAnsi="David" w:cs="David"/>
        </w:rPr>
        <w:t>IVC Research Center Ltd</w:t>
      </w:r>
      <w:r w:rsidRPr="00373F7D">
        <w:rPr>
          <w:rFonts w:ascii="David" w:hAnsi="David" w:cs="David"/>
          <w:rtl/>
        </w:rPr>
        <w:t xml:space="preserve"> הינה חברה מהשירות אשר מבצעת איסוף </w:t>
      </w:r>
      <w:r w:rsidR="000D4EEB" w:rsidRPr="00373F7D">
        <w:rPr>
          <w:rFonts w:ascii="David" w:hAnsi="David" w:cs="David"/>
          <w:rtl/>
        </w:rPr>
        <w:t xml:space="preserve">ועיבוד </w:t>
      </w:r>
      <w:r w:rsidRPr="00373F7D">
        <w:rPr>
          <w:rFonts w:ascii="David" w:hAnsi="David" w:cs="David"/>
          <w:rtl/>
        </w:rPr>
        <w:t xml:space="preserve">נתונים על חברות הייטק בישראל </w:t>
      </w:r>
      <w:r w:rsidR="000D4EEB" w:rsidRPr="00373F7D">
        <w:rPr>
          <w:rFonts w:ascii="David" w:hAnsi="David" w:cs="David"/>
          <w:rtl/>
        </w:rPr>
        <w:t>ומשקיעיהם</w:t>
      </w:r>
      <w:r w:rsidRPr="00373F7D">
        <w:rPr>
          <w:rFonts w:ascii="David" w:hAnsi="David" w:cs="David"/>
          <w:rtl/>
        </w:rPr>
        <w:t>.</w:t>
      </w:r>
    </w:p>
    <w:p w:rsidR="009D3A6E" w:rsidRPr="00373F7D" w:rsidRDefault="009D3A6E" w:rsidP="00373F7D">
      <w:pPr>
        <w:spacing w:line="360" w:lineRule="auto"/>
        <w:rPr>
          <w:rFonts w:ascii="David" w:hAnsi="David" w:cs="David"/>
          <w:rtl/>
        </w:rPr>
      </w:pPr>
    </w:p>
    <w:p w:rsidR="00B05FCD" w:rsidRPr="00373F7D" w:rsidRDefault="000D4EEB" w:rsidP="00373F7D">
      <w:pPr>
        <w:spacing w:line="360" w:lineRule="auto"/>
        <w:rPr>
          <w:rFonts w:ascii="David" w:hAnsi="David" w:cs="David"/>
          <w:rtl/>
        </w:rPr>
      </w:pPr>
      <w:r w:rsidRPr="00373F7D">
        <w:rPr>
          <w:rFonts w:ascii="David" w:hAnsi="David" w:cs="David"/>
          <w:rtl/>
        </w:rPr>
        <w:t xml:space="preserve">חברת </w:t>
      </w:r>
      <w:r w:rsidRPr="00373F7D">
        <w:rPr>
          <w:rFonts w:ascii="David" w:hAnsi="David" w:cs="David"/>
        </w:rPr>
        <w:t>IVC Research Center Ltd</w:t>
      </w:r>
      <w:r w:rsidRPr="00373F7D">
        <w:rPr>
          <w:rFonts w:ascii="David" w:hAnsi="David" w:cs="David"/>
          <w:rtl/>
        </w:rPr>
        <w:t xml:space="preserve"> הינה הספק היחיד אשר יכול לספק את נתוני השקעות ישירות </w:t>
      </w:r>
      <w:r w:rsidR="00B05FCD" w:rsidRPr="00373F7D">
        <w:rPr>
          <w:rFonts w:ascii="David" w:hAnsi="David" w:cs="David"/>
          <w:rtl/>
        </w:rPr>
        <w:t xml:space="preserve">לפי </w:t>
      </w:r>
      <w:r w:rsidR="0011299D" w:rsidRPr="00373F7D">
        <w:rPr>
          <w:rFonts w:ascii="David" w:hAnsi="David" w:cs="David"/>
          <w:rtl/>
        </w:rPr>
        <w:t xml:space="preserve">כל </w:t>
      </w:r>
      <w:r w:rsidRPr="00373F7D">
        <w:rPr>
          <w:rFonts w:ascii="David" w:hAnsi="David" w:cs="David"/>
          <w:rtl/>
        </w:rPr>
        <w:t>חברות ה</w:t>
      </w:r>
      <w:r w:rsidR="0011299D" w:rsidRPr="00373F7D">
        <w:rPr>
          <w:rFonts w:ascii="David" w:hAnsi="David" w:cs="David"/>
          <w:rtl/>
        </w:rPr>
        <w:t>ה</w:t>
      </w:r>
      <w:r w:rsidRPr="00373F7D">
        <w:rPr>
          <w:rFonts w:ascii="David" w:hAnsi="David" w:cs="David"/>
          <w:rtl/>
        </w:rPr>
        <w:t xml:space="preserve">ייטק בישראל כולל חברות פרטיות </w:t>
      </w:r>
      <w:r w:rsidR="00B05FCD" w:rsidRPr="00373F7D">
        <w:rPr>
          <w:rFonts w:ascii="David" w:hAnsi="David" w:cs="David"/>
          <w:rtl/>
        </w:rPr>
        <w:t>ו</w:t>
      </w:r>
      <w:r w:rsidRPr="00373F7D">
        <w:rPr>
          <w:rFonts w:ascii="David" w:hAnsi="David" w:cs="David"/>
          <w:rtl/>
        </w:rPr>
        <w:t>לפי סבבי גיוס ו</w:t>
      </w:r>
      <w:r w:rsidR="0047310C" w:rsidRPr="00373F7D">
        <w:rPr>
          <w:rFonts w:ascii="David" w:hAnsi="David" w:cs="David"/>
          <w:rtl/>
        </w:rPr>
        <w:t xml:space="preserve">גם </w:t>
      </w:r>
      <w:r w:rsidRPr="00373F7D">
        <w:rPr>
          <w:rFonts w:ascii="David" w:hAnsi="David" w:cs="David"/>
          <w:rtl/>
        </w:rPr>
        <w:t>לספק נתונים על המשקיעים כולל משקיעים זרים</w:t>
      </w:r>
      <w:r w:rsidR="0047310C" w:rsidRPr="00373F7D">
        <w:rPr>
          <w:rFonts w:ascii="David" w:hAnsi="David" w:cs="David"/>
          <w:rtl/>
        </w:rPr>
        <w:t xml:space="preserve"> </w:t>
      </w:r>
      <w:r w:rsidR="0047310C" w:rsidRPr="00373F7D">
        <w:rPr>
          <w:rFonts w:ascii="David" w:hAnsi="David" w:cs="David"/>
          <w:sz w:val="26"/>
          <w:rtl/>
        </w:rPr>
        <w:t>והיא היחידה בעלת מידע זה</w:t>
      </w:r>
      <w:r w:rsidRPr="00373F7D">
        <w:rPr>
          <w:rFonts w:ascii="David" w:hAnsi="David" w:cs="David"/>
          <w:rtl/>
        </w:rPr>
        <w:t xml:space="preserve">. </w:t>
      </w:r>
      <w:r w:rsidR="009B5D6A" w:rsidRPr="00373F7D">
        <w:rPr>
          <w:rFonts w:ascii="David" w:hAnsi="David" w:cs="David"/>
          <w:rtl/>
        </w:rPr>
        <w:t>כך שגם במאגר המידע של רשות המסים שמקבלת דו"חות מהחברות בישראל באופן שוטף חסר את המי</w:t>
      </w:r>
      <w:r w:rsidR="005D4C29" w:rsidRPr="00373F7D">
        <w:rPr>
          <w:rFonts w:ascii="David" w:hAnsi="David" w:cs="David"/>
          <w:rtl/>
        </w:rPr>
        <w:t>דע שמקשר</w:t>
      </w:r>
      <w:r w:rsidR="0047310C" w:rsidRPr="00373F7D">
        <w:rPr>
          <w:rFonts w:ascii="David" w:hAnsi="David" w:cs="David"/>
          <w:rtl/>
        </w:rPr>
        <w:t xml:space="preserve"> בין החברה לבין המשקיע</w:t>
      </w:r>
      <w:r w:rsidR="006D3579" w:rsidRPr="00373F7D">
        <w:rPr>
          <w:rFonts w:ascii="David" w:hAnsi="David" w:cs="David"/>
          <w:rtl/>
        </w:rPr>
        <w:t xml:space="preserve">, </w:t>
      </w:r>
      <w:r w:rsidR="0011299D" w:rsidRPr="00373F7D">
        <w:rPr>
          <w:rFonts w:ascii="David" w:hAnsi="David" w:cs="David"/>
          <w:rtl/>
        </w:rPr>
        <w:t>ו</w:t>
      </w:r>
      <w:r w:rsidR="009B5D6A" w:rsidRPr="00373F7D">
        <w:rPr>
          <w:rFonts w:ascii="David" w:hAnsi="David" w:cs="David"/>
          <w:rtl/>
        </w:rPr>
        <w:t>בנוסף</w:t>
      </w:r>
      <w:r w:rsidR="0047310C" w:rsidRPr="00373F7D">
        <w:rPr>
          <w:rFonts w:ascii="David" w:hAnsi="David" w:cs="David"/>
          <w:rtl/>
        </w:rPr>
        <w:t>,</w:t>
      </w:r>
      <w:r w:rsidR="009B5D6A" w:rsidRPr="00373F7D">
        <w:rPr>
          <w:rFonts w:ascii="David" w:hAnsi="David" w:cs="David"/>
          <w:rtl/>
        </w:rPr>
        <w:t xml:space="preserve"> </w:t>
      </w:r>
      <w:r w:rsidR="006D3579" w:rsidRPr="00373F7D">
        <w:rPr>
          <w:rFonts w:ascii="David" w:hAnsi="David" w:cs="David"/>
          <w:rtl/>
        </w:rPr>
        <w:t xml:space="preserve">גם </w:t>
      </w:r>
      <w:r w:rsidR="0047310C" w:rsidRPr="00373F7D">
        <w:rPr>
          <w:rFonts w:ascii="David" w:hAnsi="David" w:cs="David"/>
          <w:rtl/>
        </w:rPr>
        <w:t>חסר להם</w:t>
      </w:r>
      <w:r w:rsidR="009B5D6A" w:rsidRPr="00373F7D">
        <w:rPr>
          <w:rFonts w:ascii="David" w:hAnsi="David" w:cs="David"/>
          <w:rtl/>
        </w:rPr>
        <w:t xml:space="preserve"> מידע על המשקיעים הזרים.</w:t>
      </w:r>
      <w:r w:rsidRPr="00373F7D">
        <w:rPr>
          <w:rFonts w:ascii="David" w:hAnsi="David" w:cs="David"/>
          <w:rtl/>
        </w:rPr>
        <w:t xml:space="preserve"> </w:t>
      </w:r>
      <w:r w:rsidR="00135E73" w:rsidRPr="00373F7D">
        <w:rPr>
          <w:rFonts w:ascii="David" w:hAnsi="David" w:cs="David"/>
          <w:rtl/>
        </w:rPr>
        <w:t xml:space="preserve">מאגר הנתונים </w:t>
      </w:r>
      <w:r w:rsidR="00135E73" w:rsidRPr="00373F7D">
        <w:rPr>
          <w:rFonts w:ascii="David" w:hAnsi="David" w:cs="David"/>
        </w:rPr>
        <w:t>IVC</w:t>
      </w:r>
      <w:r w:rsidR="00135E73" w:rsidRPr="00373F7D">
        <w:rPr>
          <w:rFonts w:ascii="David" w:hAnsi="David" w:cs="David"/>
          <w:rtl/>
        </w:rPr>
        <w:t xml:space="preserve"> כולל מידע אודות כל חברות ההייטק בישראל ומשקיעיהן והקשר ביניהם שמספק מידע ספציפי על חברות ולכן הינו המאגר הבלעדי המאפשר גישה למידע זה.</w:t>
      </w:r>
    </w:p>
    <w:p w:rsidR="00B05FCD" w:rsidRPr="00373F7D" w:rsidRDefault="00B05FCD" w:rsidP="00373F7D">
      <w:pPr>
        <w:spacing w:line="360" w:lineRule="auto"/>
        <w:rPr>
          <w:rFonts w:ascii="David" w:hAnsi="David" w:cs="David"/>
          <w:rtl/>
        </w:rPr>
      </w:pPr>
    </w:p>
    <w:p w:rsidR="006D3DBF" w:rsidRPr="00373F7D" w:rsidRDefault="00135E73" w:rsidP="00373F7D">
      <w:pPr>
        <w:spacing w:line="360" w:lineRule="auto"/>
        <w:rPr>
          <w:rFonts w:ascii="David" w:hAnsi="David" w:cs="David"/>
          <w:rtl/>
        </w:rPr>
      </w:pPr>
      <w:r w:rsidRPr="00373F7D">
        <w:rPr>
          <w:rFonts w:ascii="David" w:hAnsi="David" w:cs="David"/>
          <w:rtl/>
        </w:rPr>
        <w:t xml:space="preserve">כחלק מהמאמץ להרחיב </w:t>
      </w:r>
      <w:r w:rsidR="005D4C29" w:rsidRPr="00373F7D">
        <w:rPr>
          <w:rFonts w:ascii="David" w:hAnsi="David" w:cs="David"/>
          <w:rtl/>
        </w:rPr>
        <w:t>קידום מחקר ההייטק לצו</w:t>
      </w:r>
      <w:r w:rsidRPr="00373F7D">
        <w:rPr>
          <w:rFonts w:ascii="David" w:hAnsi="David" w:cs="David"/>
          <w:rtl/>
        </w:rPr>
        <w:t>רכי קביעת מדיניות שמבוצעים באגף הכלכלן הראשי</w:t>
      </w:r>
      <w:r w:rsidR="006D3579" w:rsidRPr="00373F7D">
        <w:rPr>
          <w:rFonts w:ascii="David" w:hAnsi="David" w:cs="David"/>
          <w:rtl/>
        </w:rPr>
        <w:t xml:space="preserve"> כדי לעודד צמיחה המשכית בענף</w:t>
      </w:r>
      <w:r w:rsidRPr="00373F7D">
        <w:rPr>
          <w:rFonts w:ascii="David" w:hAnsi="David" w:cs="David"/>
          <w:rtl/>
        </w:rPr>
        <w:t xml:space="preserve">, האגף איתר </w:t>
      </w:r>
      <w:r w:rsidR="005D4C29" w:rsidRPr="00373F7D">
        <w:rPr>
          <w:rFonts w:ascii="David" w:hAnsi="David" w:cs="David"/>
          <w:rtl/>
        </w:rPr>
        <w:t xml:space="preserve">את </w:t>
      </w:r>
      <w:r w:rsidRPr="00373F7D">
        <w:rPr>
          <w:rFonts w:ascii="David" w:hAnsi="David" w:cs="David"/>
          <w:rtl/>
        </w:rPr>
        <w:t xml:space="preserve">מאגר </w:t>
      </w:r>
      <w:r w:rsidR="005D4C29" w:rsidRPr="00373F7D">
        <w:rPr>
          <w:rFonts w:ascii="David" w:hAnsi="David" w:cs="David"/>
          <w:rtl/>
        </w:rPr>
        <w:t>ה</w:t>
      </w:r>
      <w:r w:rsidRPr="00373F7D">
        <w:rPr>
          <w:rFonts w:ascii="David" w:hAnsi="David" w:cs="David"/>
          <w:rtl/>
        </w:rPr>
        <w:t>נתונים</w:t>
      </w:r>
      <w:r w:rsidR="005D4C29" w:rsidRPr="00373F7D">
        <w:rPr>
          <w:rFonts w:ascii="David" w:hAnsi="David" w:cs="David"/>
          <w:rtl/>
        </w:rPr>
        <w:t xml:space="preserve"> של</w:t>
      </w:r>
      <w:r w:rsidRPr="00373F7D">
        <w:rPr>
          <w:rFonts w:ascii="David" w:hAnsi="David" w:cs="David"/>
          <w:rtl/>
        </w:rPr>
        <w:t xml:space="preserve"> </w:t>
      </w:r>
      <w:r w:rsidRPr="00373F7D">
        <w:rPr>
          <w:rFonts w:ascii="David" w:hAnsi="David" w:cs="David"/>
        </w:rPr>
        <w:t>IVC</w:t>
      </w:r>
      <w:r w:rsidRPr="00373F7D">
        <w:rPr>
          <w:rFonts w:ascii="David" w:hAnsi="David" w:cs="David"/>
          <w:rtl/>
        </w:rPr>
        <w:t xml:space="preserve"> כבעל פוטנציאל תרומה משמעותי. השימוש בנתוני המאגר נדרש </w:t>
      </w:r>
      <w:r w:rsidR="006D3579" w:rsidRPr="00373F7D">
        <w:rPr>
          <w:rFonts w:ascii="David" w:hAnsi="David" w:cs="David"/>
          <w:rtl/>
        </w:rPr>
        <w:t>בין היתר</w:t>
      </w:r>
      <w:r w:rsidR="0047310C" w:rsidRPr="00373F7D">
        <w:rPr>
          <w:rFonts w:ascii="David" w:hAnsi="David" w:cs="David"/>
          <w:rtl/>
        </w:rPr>
        <w:t xml:space="preserve"> </w:t>
      </w:r>
      <w:r w:rsidR="006D3579" w:rsidRPr="00373F7D">
        <w:rPr>
          <w:rFonts w:ascii="David" w:hAnsi="David" w:cs="David"/>
          <w:rtl/>
        </w:rPr>
        <w:t>ל</w:t>
      </w:r>
      <w:r w:rsidR="0047310C" w:rsidRPr="00373F7D">
        <w:rPr>
          <w:rFonts w:ascii="David" w:hAnsi="David" w:cs="David"/>
          <w:rtl/>
        </w:rPr>
        <w:t>מחקר</w:t>
      </w:r>
      <w:r w:rsidR="006D3579" w:rsidRPr="00373F7D">
        <w:rPr>
          <w:rFonts w:ascii="David" w:hAnsi="David" w:cs="David"/>
          <w:rtl/>
        </w:rPr>
        <w:t xml:space="preserve"> ול</w:t>
      </w:r>
      <w:r w:rsidR="0047310C" w:rsidRPr="00373F7D">
        <w:rPr>
          <w:rFonts w:ascii="David" w:hAnsi="David" w:cs="David"/>
          <w:rtl/>
        </w:rPr>
        <w:t>סקירות השוטפות שמבוצעים באגף הכלכלן הראשי</w:t>
      </w:r>
      <w:r w:rsidR="006D3DBF" w:rsidRPr="00373F7D">
        <w:rPr>
          <w:rFonts w:ascii="David" w:hAnsi="David" w:cs="David"/>
          <w:rtl/>
        </w:rPr>
        <w:t xml:space="preserve">. </w:t>
      </w:r>
    </w:p>
    <w:p w:rsidR="005E4FEB" w:rsidRPr="00373F7D" w:rsidRDefault="005E4FEB" w:rsidP="00373F7D">
      <w:pPr>
        <w:spacing w:line="360" w:lineRule="auto"/>
        <w:rPr>
          <w:rFonts w:ascii="David" w:hAnsi="David" w:cs="David"/>
          <w:rtl/>
        </w:rPr>
      </w:pPr>
    </w:p>
    <w:p w:rsidR="00587EC4" w:rsidRPr="00373F7D" w:rsidRDefault="00587EC4" w:rsidP="00373F7D">
      <w:pPr>
        <w:bidi w:val="0"/>
        <w:spacing w:before="200" w:after="200" w:line="360" w:lineRule="auto"/>
        <w:jc w:val="left"/>
        <w:rPr>
          <w:rFonts w:ascii="David" w:hAnsi="David" w:cs="David"/>
          <w:rtl/>
        </w:rPr>
      </w:pPr>
      <w:r w:rsidRPr="00373F7D">
        <w:rPr>
          <w:rFonts w:ascii="David" w:hAnsi="David" w:cs="David"/>
          <w:rtl/>
        </w:rPr>
        <w:br w:type="page"/>
      </w:r>
    </w:p>
    <w:p w:rsidR="007F559C" w:rsidRPr="00373F7D" w:rsidRDefault="007F559C" w:rsidP="00373F7D">
      <w:pPr>
        <w:spacing w:line="360" w:lineRule="auto"/>
        <w:rPr>
          <w:rFonts w:ascii="David" w:hAnsi="David" w:cs="David"/>
          <w:rtl/>
        </w:rPr>
      </w:pPr>
      <w:r w:rsidRPr="00373F7D">
        <w:rPr>
          <w:rFonts w:ascii="David" w:hAnsi="David" w:cs="David"/>
          <w:rtl/>
        </w:rPr>
        <w:lastRenderedPageBreak/>
        <w:t xml:space="preserve">במסגרת מו"מ עם חברת </w:t>
      </w:r>
      <w:r w:rsidRPr="00373F7D">
        <w:rPr>
          <w:rFonts w:ascii="David" w:hAnsi="David" w:cs="David"/>
        </w:rPr>
        <w:t>IVC</w:t>
      </w:r>
      <w:r w:rsidRPr="00373F7D">
        <w:rPr>
          <w:rFonts w:ascii="David" w:hAnsi="David" w:cs="David"/>
          <w:rtl/>
        </w:rPr>
        <w:t xml:space="preserve"> סוכם על בניית המערכת </w:t>
      </w:r>
      <w:proofErr w:type="spellStart"/>
      <w:r w:rsidRPr="00373F7D">
        <w:rPr>
          <w:rFonts w:ascii="David" w:hAnsi="David" w:cs="David"/>
          <w:rtl/>
        </w:rPr>
        <w:t>בדשבורד</w:t>
      </w:r>
      <w:proofErr w:type="spellEnd"/>
      <w:r w:rsidRPr="00373F7D">
        <w:rPr>
          <w:rFonts w:ascii="David" w:hAnsi="David" w:cs="David"/>
          <w:rtl/>
        </w:rPr>
        <w:t xml:space="preserve"> אונליין של חברות הייטק ישראליות ושל קרנות הון סיכון וקרנות השקעה פרטיות </w:t>
      </w:r>
      <w:r w:rsidR="00825900" w:rsidRPr="00373F7D">
        <w:rPr>
          <w:rFonts w:ascii="David" w:hAnsi="David" w:cs="David"/>
          <w:rtl/>
        </w:rPr>
        <w:t>באופן שוטף</w:t>
      </w:r>
      <w:r w:rsidRPr="00373F7D">
        <w:rPr>
          <w:rFonts w:ascii="David" w:hAnsi="David" w:cs="David"/>
          <w:rtl/>
        </w:rPr>
        <w:t xml:space="preserve">. </w:t>
      </w:r>
    </w:p>
    <w:p w:rsidR="00587EC4" w:rsidRPr="00373F7D" w:rsidRDefault="00587EC4" w:rsidP="00373F7D">
      <w:pPr>
        <w:spacing w:line="360" w:lineRule="auto"/>
        <w:rPr>
          <w:rFonts w:ascii="David" w:hAnsi="David" w:cs="David"/>
          <w:rtl/>
        </w:rPr>
      </w:pPr>
      <w:r w:rsidRPr="00373F7D">
        <w:rPr>
          <w:rFonts w:ascii="David" w:hAnsi="David" w:cs="David"/>
          <w:rtl/>
        </w:rPr>
        <w:t>היקף ההתקשרות: 23,500 ₪ לא כולל מע"מ לשנה. תשלום מראש לשנתיים: 42,500 ₪ לא כולל מע"מ.</w:t>
      </w:r>
      <w:r w:rsidR="008415C6" w:rsidRPr="00373F7D">
        <w:rPr>
          <w:rFonts w:ascii="David" w:hAnsi="David" w:cs="David"/>
          <w:rtl/>
        </w:rPr>
        <w:t xml:space="preserve"> היקף של עד 94,000 ₪ לא כולל מע"מ לכל תקופת ההתקשרות.</w:t>
      </w:r>
    </w:p>
    <w:p w:rsidR="00587EC4" w:rsidRDefault="00587EC4" w:rsidP="00373F7D">
      <w:pPr>
        <w:spacing w:line="360" w:lineRule="auto"/>
        <w:rPr>
          <w:rFonts w:ascii="David" w:hAnsi="David" w:cs="David"/>
          <w:rtl/>
        </w:rPr>
      </w:pPr>
      <w:r w:rsidRPr="00373F7D">
        <w:rPr>
          <w:rFonts w:ascii="David" w:hAnsi="David" w:cs="David"/>
          <w:rtl/>
        </w:rPr>
        <w:t>תקופת ההתקשרות: שנה עם אופ</w:t>
      </w:r>
      <w:r w:rsidR="008415C6" w:rsidRPr="00373F7D">
        <w:rPr>
          <w:rFonts w:ascii="David" w:hAnsi="David" w:cs="David"/>
          <w:rtl/>
        </w:rPr>
        <w:t>ציה להארכת  ההתקשרות בשתי תקופו</w:t>
      </w:r>
      <w:r w:rsidRPr="00373F7D">
        <w:rPr>
          <w:rFonts w:ascii="David" w:hAnsi="David" w:cs="David"/>
          <w:rtl/>
        </w:rPr>
        <w:t>ת נוספות של עד שנתיים. סך תקופת ההתקשרות לא תעלה על ארבע שנים.</w:t>
      </w:r>
    </w:p>
    <w:p w:rsidR="00373F7D" w:rsidRPr="00373F7D" w:rsidRDefault="00373F7D" w:rsidP="00373F7D">
      <w:pPr>
        <w:spacing w:line="360" w:lineRule="auto"/>
        <w:rPr>
          <w:rFonts w:ascii="David" w:hAnsi="David" w:cs="David"/>
          <w:rtl/>
        </w:rPr>
      </w:pPr>
    </w:p>
    <w:p w:rsidR="006D3DBF" w:rsidRPr="00373F7D" w:rsidRDefault="006D3DBF" w:rsidP="00373F7D">
      <w:pPr>
        <w:spacing w:line="360" w:lineRule="auto"/>
        <w:jc w:val="left"/>
        <w:rPr>
          <w:rFonts w:ascii="David" w:hAnsi="David" w:cs="David"/>
          <w:rtl/>
        </w:rPr>
      </w:pPr>
    </w:p>
    <w:p w:rsidR="006D3DBF" w:rsidRPr="00373F7D" w:rsidRDefault="006D3DBF" w:rsidP="00373F7D">
      <w:pPr>
        <w:tabs>
          <w:tab w:val="center" w:pos="3918"/>
          <w:tab w:val="center" w:pos="5619"/>
        </w:tabs>
        <w:spacing w:line="360" w:lineRule="auto"/>
        <w:jc w:val="left"/>
        <w:rPr>
          <w:rFonts w:ascii="David" w:hAnsi="David" w:cs="David"/>
          <w:rtl/>
        </w:rPr>
      </w:pPr>
      <w:r w:rsidRPr="00373F7D">
        <w:rPr>
          <w:rFonts w:ascii="David" w:hAnsi="David" w:cs="David"/>
          <w:rtl/>
        </w:rPr>
        <w:tab/>
      </w:r>
      <w:r w:rsidRPr="00373F7D">
        <w:rPr>
          <w:rFonts w:ascii="David" w:hAnsi="David" w:cs="David"/>
          <w:rtl/>
        </w:rPr>
        <w:tab/>
        <w:t>בכבוד רב,</w:t>
      </w:r>
    </w:p>
    <w:p w:rsidR="006D3DBF" w:rsidRPr="00373F7D" w:rsidRDefault="006D3DBF" w:rsidP="00373F7D">
      <w:pPr>
        <w:tabs>
          <w:tab w:val="center" w:pos="5619"/>
        </w:tabs>
        <w:spacing w:line="360" w:lineRule="auto"/>
        <w:jc w:val="left"/>
        <w:rPr>
          <w:rFonts w:ascii="David" w:hAnsi="David" w:cs="David"/>
          <w:rtl/>
        </w:rPr>
      </w:pPr>
    </w:p>
    <w:p w:rsidR="00B24B7B" w:rsidRPr="00373F7D" w:rsidRDefault="006D3DBF" w:rsidP="00373F7D">
      <w:pPr>
        <w:tabs>
          <w:tab w:val="center" w:pos="2359"/>
          <w:tab w:val="center" w:pos="5619"/>
        </w:tabs>
        <w:spacing w:line="360" w:lineRule="auto"/>
        <w:jc w:val="left"/>
        <w:rPr>
          <w:rFonts w:ascii="David" w:hAnsi="David" w:cs="David"/>
        </w:rPr>
      </w:pPr>
      <w:bookmarkStart w:id="7" w:name="SignedBy"/>
      <w:bookmarkEnd w:id="7"/>
      <w:r w:rsidRPr="00373F7D">
        <w:rPr>
          <w:rFonts w:ascii="David" w:hAnsi="David" w:cs="David"/>
          <w:rtl/>
        </w:rPr>
        <w:tab/>
      </w:r>
      <w:r w:rsidRPr="00373F7D">
        <w:rPr>
          <w:rFonts w:ascii="David" w:hAnsi="David" w:cs="David"/>
          <w:rtl/>
        </w:rPr>
        <w:tab/>
        <w:t xml:space="preserve">קטיה מזירוב </w:t>
      </w:r>
      <w:r w:rsidRPr="00373F7D">
        <w:rPr>
          <w:rFonts w:ascii="David" w:hAnsi="David" w:cs="David"/>
          <w:rtl/>
        </w:rPr>
        <w:br/>
      </w:r>
      <w:r w:rsidRPr="00373F7D">
        <w:rPr>
          <w:rFonts w:ascii="David" w:hAnsi="David" w:cs="David"/>
          <w:rtl/>
        </w:rPr>
        <w:tab/>
      </w:r>
      <w:r w:rsidRPr="00373F7D">
        <w:rPr>
          <w:rFonts w:ascii="David" w:hAnsi="David" w:cs="David"/>
          <w:rtl/>
        </w:rPr>
        <w:tab/>
        <w:t>כלכלנית צוות מאקרו ותחזיות</w:t>
      </w:r>
    </w:p>
    <w:sectPr w:rsidR="00B24B7B" w:rsidRPr="00373F7D" w:rsidSect="003F6580">
      <w:head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276" w:right="1134" w:bottom="1134" w:left="1134" w:header="426" w:footer="331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3CFB" w:rsidRDefault="00A53CFB">
      <w:r>
        <w:separator/>
      </w:r>
    </w:p>
  </w:endnote>
  <w:endnote w:type="continuationSeparator" w:id="0">
    <w:p w:rsidR="00A53CFB" w:rsidRDefault="00A53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6580" w:rsidRPr="003F6580" w:rsidRDefault="003F6580" w:rsidP="003F6580">
    <w:pPr>
      <w:pStyle w:val="aa"/>
      <w:pBdr>
        <w:top w:val="single" w:sz="6" w:space="1" w:color="auto"/>
      </w:pBdr>
      <w:rPr>
        <w:rFonts w:cs="FrankRuehl"/>
        <w:b/>
        <w:bCs/>
        <w:szCs w:val="10"/>
        <w:rtl/>
      </w:rPr>
    </w:pPr>
    <w:r w:rsidRPr="003F6580">
      <w:rPr>
        <w:rFonts w:cs="FrankRuehl"/>
        <w:b/>
        <w:bCs/>
        <w:rtl/>
      </w:rPr>
      <w:t xml:space="preserve">רח' קפלן 1 ירושלים </w:t>
    </w:r>
    <w:r w:rsidR="00A96701">
      <w:rPr>
        <w:rFonts w:cs="FrankRuehl"/>
        <w:b/>
        <w:bCs/>
        <w:rtl/>
      </w:rPr>
      <w:t>9103002</w:t>
    </w:r>
    <w:r w:rsidRPr="003F6580">
      <w:rPr>
        <w:rFonts w:cs="FrankRuehl"/>
        <w:b/>
        <w:bCs/>
        <w:rtl/>
      </w:rPr>
      <w:t xml:space="preserve"> ת.ד </w:t>
    </w:r>
    <w:r w:rsidRPr="003F6580">
      <w:rPr>
        <w:rFonts w:cs="FrankRuehl" w:hint="cs"/>
        <w:b/>
        <w:bCs/>
        <w:rtl/>
      </w:rPr>
      <w:t>3100</w:t>
    </w:r>
    <w:r w:rsidRPr="003F6580">
      <w:rPr>
        <w:rFonts w:cs="FrankRuehl"/>
        <w:b/>
        <w:bCs/>
        <w:rtl/>
      </w:rPr>
      <w:t xml:space="preserve"> טל':</w:t>
    </w:r>
    <w:r w:rsidRPr="003F6580">
      <w:rPr>
        <w:rFonts w:cs="FrankRuehl"/>
        <w:b/>
        <w:bCs/>
      </w:rPr>
      <w:t>/229</w:t>
    </w:r>
    <w:r w:rsidRPr="003F6580">
      <w:rPr>
        <w:rFonts w:hAnsi="Narkisim" w:cs="FrankRuehl" w:hint="cs"/>
        <w:b/>
        <w:bCs/>
        <w:rtl/>
      </w:rPr>
      <w:t>02-5317424</w:t>
    </w:r>
    <w:r w:rsidRPr="003F6580">
      <w:rPr>
        <w:rFonts w:cs="FrankRuehl"/>
        <w:b/>
        <w:bCs/>
        <w:rtl/>
      </w:rPr>
      <w:t xml:space="preserve"> פקס':</w:t>
    </w:r>
    <w:r w:rsidRPr="003F6580">
      <w:rPr>
        <w:rFonts w:hAnsi="Narkisim" w:cs="FrankRuehl" w:hint="cs"/>
        <w:b/>
        <w:bCs/>
        <w:rtl/>
      </w:rPr>
      <w:t>02-5317846</w:t>
    </w:r>
    <w:r w:rsidRPr="003F6580">
      <w:rPr>
        <w:rFonts w:cs="FrankRuehl"/>
        <w:b/>
        <w:bCs/>
        <w:rtl/>
      </w:rPr>
      <w:br/>
    </w:r>
  </w:p>
  <w:p w:rsidR="00AB135E" w:rsidRPr="003F6580" w:rsidRDefault="003F6580" w:rsidP="003F6580">
    <w:pPr>
      <w:pBdr>
        <w:top w:val="single" w:sz="6" w:space="1" w:color="auto"/>
      </w:pBdr>
      <w:tabs>
        <w:tab w:val="right" w:pos="9639"/>
      </w:tabs>
      <w:rPr>
        <w:rFonts w:cs="FrankRuehl"/>
      </w:rPr>
    </w:pPr>
    <w:r w:rsidRPr="003F6580">
      <w:rPr>
        <w:rFonts w:cs="FrankRuehl"/>
        <w:rtl/>
      </w:rPr>
      <w:t xml:space="preserve">אוצר ברשת : </w:t>
    </w:r>
    <w:hyperlink r:id="rId1" w:history="1">
      <w:r w:rsidRPr="003F6580">
        <w:rPr>
          <w:rStyle w:val="Hyperlink"/>
          <w:rFonts w:cs="FrankRuehl"/>
        </w:rPr>
        <w:t>www.mof.gov.il</w:t>
      </w:r>
    </w:hyperlink>
    <w:r w:rsidRPr="003F6580">
      <w:rPr>
        <w:rFonts w:cs="FrankRuehl" w:hint="cs"/>
        <w:rtl/>
      </w:rPr>
      <w:t xml:space="preserve">         </w:t>
    </w:r>
    <w:r>
      <w:rPr>
        <w:rFonts w:cs="FrankRuehl" w:hint="cs"/>
        <w:rtl/>
      </w:rPr>
      <w:t xml:space="preserve">                </w:t>
    </w:r>
    <w:r w:rsidRPr="003F6580">
      <w:rPr>
        <w:rFonts w:cs="FrankRuehl" w:hint="cs"/>
        <w:rtl/>
      </w:rPr>
      <w:t xml:space="preserve">         </w:t>
    </w:r>
    <w:r w:rsidRPr="003F6580">
      <w:rPr>
        <w:rFonts w:cs="FrankRuehl" w:hint="cs"/>
        <w:noProof/>
        <w:rtl/>
        <w:lang w:eastAsia="en-US"/>
      </w:rPr>
      <w:drawing>
        <wp:inline distT="0" distB="0" distL="0" distR="0" wp14:anchorId="2BB9D99D" wp14:editId="13DE2EAF">
          <wp:extent cx="445135" cy="284480"/>
          <wp:effectExtent l="0" t="0" r="0" b="127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F6580">
      <w:rPr>
        <w:rFonts w:cs="FrankRuehl" w:hint="cs"/>
        <w:rtl/>
      </w:rPr>
      <w:tab/>
      <w:t xml:space="preserve">שער הממשלה : </w:t>
    </w:r>
    <w:r w:rsidRPr="003F6580">
      <w:rPr>
        <w:rFonts w:cs="FrankRuehl"/>
      </w:rPr>
      <w:t>www.gov.il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11AC" w:rsidRPr="003F6580" w:rsidRDefault="004211AC" w:rsidP="009D7153">
    <w:pPr>
      <w:pStyle w:val="aa"/>
      <w:pBdr>
        <w:top w:val="single" w:sz="6" w:space="1" w:color="auto"/>
      </w:pBdr>
      <w:rPr>
        <w:rFonts w:cs="FrankRuehl"/>
        <w:b/>
        <w:bCs/>
        <w:szCs w:val="10"/>
        <w:rtl/>
      </w:rPr>
    </w:pPr>
    <w:r w:rsidRPr="003F6580">
      <w:rPr>
        <w:rFonts w:cs="FrankRuehl"/>
        <w:b/>
        <w:bCs/>
        <w:rtl/>
      </w:rPr>
      <w:t xml:space="preserve">רח' קפלן 1 ירושלים </w:t>
    </w:r>
    <w:r w:rsidR="00A96701">
      <w:rPr>
        <w:rFonts w:cs="FrankRuehl"/>
        <w:b/>
        <w:bCs/>
        <w:rtl/>
      </w:rPr>
      <w:t>9103002</w:t>
    </w:r>
    <w:r w:rsidRPr="003F6580">
      <w:rPr>
        <w:rFonts w:cs="FrankRuehl"/>
        <w:b/>
        <w:bCs/>
        <w:rtl/>
      </w:rPr>
      <w:t xml:space="preserve"> ת.ד </w:t>
    </w:r>
    <w:r w:rsidRPr="003F6580">
      <w:rPr>
        <w:rFonts w:cs="FrankRuehl" w:hint="cs"/>
        <w:b/>
        <w:bCs/>
        <w:rtl/>
      </w:rPr>
      <w:t>3100</w:t>
    </w:r>
    <w:r w:rsidRPr="003F6580">
      <w:rPr>
        <w:rFonts w:cs="FrankRuehl"/>
        <w:b/>
        <w:bCs/>
        <w:rtl/>
      </w:rPr>
      <w:t xml:space="preserve"> טל':</w:t>
    </w:r>
    <w:r w:rsidRPr="003F6580">
      <w:rPr>
        <w:rFonts w:hAnsi="Narkisim" w:cs="FrankRuehl" w:hint="cs"/>
        <w:b/>
        <w:bCs/>
        <w:rtl/>
      </w:rPr>
      <w:t>02-5317</w:t>
    </w:r>
    <w:r w:rsidR="009D7153">
      <w:rPr>
        <w:rFonts w:hAnsi="Narkisim" w:cs="FrankRuehl" w:hint="cs"/>
        <w:b/>
        <w:bCs/>
        <w:rtl/>
      </w:rPr>
      <w:t>311</w:t>
    </w:r>
    <w:r w:rsidRPr="003F6580">
      <w:rPr>
        <w:rFonts w:cs="FrankRuehl"/>
        <w:b/>
        <w:bCs/>
        <w:rtl/>
      </w:rPr>
      <w:t xml:space="preserve"> פקס':</w:t>
    </w:r>
    <w:r w:rsidRPr="003F6580">
      <w:rPr>
        <w:rFonts w:hAnsi="Narkisim" w:cs="FrankRuehl" w:hint="cs"/>
        <w:b/>
        <w:bCs/>
        <w:rtl/>
      </w:rPr>
      <w:t>02-5317</w:t>
    </w:r>
    <w:r w:rsidR="009D7153">
      <w:rPr>
        <w:rFonts w:hAnsi="Narkisim" w:cs="FrankRuehl" w:hint="cs"/>
        <w:b/>
        <w:bCs/>
        <w:rtl/>
      </w:rPr>
      <w:t>194</w:t>
    </w:r>
    <w:r w:rsidRPr="003F6580">
      <w:rPr>
        <w:rFonts w:cs="FrankRuehl"/>
        <w:b/>
        <w:bCs/>
        <w:rtl/>
      </w:rPr>
      <w:br/>
    </w:r>
  </w:p>
  <w:p w:rsidR="00AB135E" w:rsidRPr="003F6580" w:rsidRDefault="004211AC" w:rsidP="003F6580">
    <w:pPr>
      <w:pBdr>
        <w:top w:val="single" w:sz="6" w:space="1" w:color="auto"/>
      </w:pBdr>
      <w:tabs>
        <w:tab w:val="right" w:pos="9639"/>
      </w:tabs>
      <w:rPr>
        <w:rFonts w:cs="FrankRuehl"/>
      </w:rPr>
    </w:pPr>
    <w:r w:rsidRPr="003F6580">
      <w:rPr>
        <w:rFonts w:cs="FrankRuehl"/>
        <w:rtl/>
      </w:rPr>
      <w:t xml:space="preserve">אוצר ברשת : </w:t>
    </w:r>
    <w:hyperlink r:id="rId1" w:history="1">
      <w:r w:rsidRPr="003F6580">
        <w:rPr>
          <w:rStyle w:val="Hyperlink"/>
          <w:rFonts w:cs="FrankRuehl"/>
        </w:rPr>
        <w:t>www.mof.gov.il</w:t>
      </w:r>
    </w:hyperlink>
    <w:r w:rsidRPr="003F6580">
      <w:rPr>
        <w:rFonts w:cs="FrankRuehl" w:hint="cs"/>
        <w:rtl/>
      </w:rPr>
      <w:t xml:space="preserve">         </w:t>
    </w:r>
    <w:r w:rsidR="003F6580">
      <w:rPr>
        <w:rFonts w:cs="FrankRuehl" w:hint="cs"/>
        <w:rtl/>
      </w:rPr>
      <w:t xml:space="preserve">                </w:t>
    </w:r>
    <w:r w:rsidRPr="003F6580">
      <w:rPr>
        <w:rFonts w:cs="FrankRuehl" w:hint="cs"/>
        <w:rtl/>
      </w:rPr>
      <w:t xml:space="preserve">         </w:t>
    </w:r>
    <w:r w:rsidRPr="003F6580">
      <w:rPr>
        <w:rFonts w:cs="FrankRuehl" w:hint="cs"/>
        <w:noProof/>
        <w:rtl/>
        <w:lang w:eastAsia="en-US"/>
      </w:rPr>
      <w:drawing>
        <wp:inline distT="0" distB="0" distL="0" distR="0" wp14:anchorId="4DB1B076" wp14:editId="34CB843F">
          <wp:extent cx="445135" cy="284480"/>
          <wp:effectExtent l="0" t="0" r="0" b="127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F6580">
      <w:rPr>
        <w:rFonts w:cs="FrankRuehl" w:hint="cs"/>
        <w:rtl/>
      </w:rPr>
      <w:tab/>
      <w:t xml:space="preserve">שער הממשלה : </w:t>
    </w:r>
    <w:r w:rsidRPr="003F6580">
      <w:rPr>
        <w:rFonts w:cs="FrankRuehl"/>
      </w:rPr>
      <w:t>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3CFB" w:rsidRDefault="00A53CFB">
      <w:r>
        <w:separator/>
      </w:r>
    </w:p>
  </w:footnote>
  <w:footnote w:type="continuationSeparator" w:id="0">
    <w:p w:rsidR="00A53CFB" w:rsidRDefault="00A53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3D7F" w:rsidRDefault="009D7153" w:rsidP="009D7153">
    <w:pPr>
      <w:pStyle w:val="a8"/>
      <w:tabs>
        <w:tab w:val="clear" w:pos="4153"/>
      </w:tabs>
      <w:jc w:val="left"/>
      <w:rPr>
        <w:rFonts w:cs="FrankRuehl"/>
        <w:sz w:val="32"/>
        <w:szCs w:val="32"/>
        <w:rtl/>
      </w:rPr>
    </w:pPr>
    <w:r>
      <w:rPr>
        <w:rFonts w:cs="FrankRuehl"/>
        <w:noProof/>
        <w:sz w:val="32"/>
        <w:szCs w:val="32"/>
        <w:lang w:eastAsia="en-US"/>
      </w:rPr>
      <w:drawing>
        <wp:inline distT="0" distB="0" distL="0" distR="0" wp14:anchorId="578AEB18" wp14:editId="0769D4B5">
          <wp:extent cx="1545465" cy="777149"/>
          <wp:effectExtent l="0" t="0" r="0" b="444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3683" cy="78128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9D7153" w:rsidRDefault="009D7153" w:rsidP="009D7153">
    <w:pPr>
      <w:pStyle w:val="a8"/>
      <w:jc w:val="center"/>
      <w:rPr>
        <w:rFonts w:cs="FrankRuehl"/>
        <w:sz w:val="40"/>
        <w:szCs w:val="40"/>
        <w:rtl/>
      </w:rPr>
    </w:pPr>
    <w:r>
      <w:rPr>
        <w:rFonts w:cs="FrankRuehl"/>
        <w:noProof/>
        <w:sz w:val="40"/>
        <w:szCs w:val="40"/>
        <w:rtl/>
        <w:lang w:eastAsia="en-US"/>
      </w:rPr>
      <w:drawing>
        <wp:inline distT="0" distB="0" distL="0" distR="0" wp14:anchorId="08111C51" wp14:editId="137802E8">
          <wp:extent cx="469265" cy="511810"/>
          <wp:effectExtent l="0" t="0" r="6985" b="2540"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9265" cy="5118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63D7F" w:rsidRPr="00463D7F" w:rsidRDefault="00463D7F" w:rsidP="009D7153">
    <w:pPr>
      <w:pStyle w:val="a8"/>
      <w:jc w:val="center"/>
      <w:rPr>
        <w:rFonts w:cs="FrankRuehl"/>
        <w:sz w:val="40"/>
        <w:szCs w:val="40"/>
        <w:rtl/>
      </w:rPr>
    </w:pPr>
    <w:r w:rsidRPr="00463D7F">
      <w:rPr>
        <w:rFonts w:cs="FrankRuehl"/>
        <w:sz w:val="40"/>
        <w:szCs w:val="40"/>
        <w:rtl/>
      </w:rPr>
      <w:t>מדינת ישראל</w:t>
    </w:r>
  </w:p>
  <w:p w:rsidR="00AB135E" w:rsidRPr="00B92D02" w:rsidRDefault="00463D7F" w:rsidP="00463D7F">
    <w:pPr>
      <w:pStyle w:val="a8"/>
      <w:jc w:val="center"/>
      <w:rPr>
        <w:rFonts w:cs="FrankRuehl"/>
        <w:sz w:val="32"/>
        <w:szCs w:val="32"/>
        <w:rtl/>
      </w:rPr>
    </w:pPr>
    <w:r w:rsidRPr="00463D7F">
      <w:rPr>
        <w:rFonts w:cs="FrankRuehl"/>
        <w:sz w:val="32"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48A191D"/>
    <w:multiLevelType w:val="hybridMultilevel"/>
    <w:tmpl w:val="5D58753A"/>
    <w:lvl w:ilvl="0" w:tplc="EB825AE4">
      <w:start w:val="1"/>
      <w:numFmt w:val="decimal"/>
      <w:lvlText w:val="%1)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14182"/>
    <w:rsid w:val="00022AA3"/>
    <w:rsid w:val="00025997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A0A9B"/>
    <w:rsid w:val="000A0E32"/>
    <w:rsid w:val="000B77A4"/>
    <w:rsid w:val="000C04AE"/>
    <w:rsid w:val="000C1E37"/>
    <w:rsid w:val="000D20F8"/>
    <w:rsid w:val="000D4EEB"/>
    <w:rsid w:val="000E6098"/>
    <w:rsid w:val="000E632C"/>
    <w:rsid w:val="000E7BBD"/>
    <w:rsid w:val="0010326C"/>
    <w:rsid w:val="001110D3"/>
    <w:rsid w:val="0011299D"/>
    <w:rsid w:val="00116206"/>
    <w:rsid w:val="00135E73"/>
    <w:rsid w:val="0014482E"/>
    <w:rsid w:val="00152907"/>
    <w:rsid w:val="001611C6"/>
    <w:rsid w:val="00164B30"/>
    <w:rsid w:val="0018292D"/>
    <w:rsid w:val="001A5FDE"/>
    <w:rsid w:val="001A7C42"/>
    <w:rsid w:val="001B0946"/>
    <w:rsid w:val="001B0D0D"/>
    <w:rsid w:val="001C4F6D"/>
    <w:rsid w:val="001D55DD"/>
    <w:rsid w:val="001E28E0"/>
    <w:rsid w:val="001E548A"/>
    <w:rsid w:val="00205A05"/>
    <w:rsid w:val="00207251"/>
    <w:rsid w:val="00253334"/>
    <w:rsid w:val="00275887"/>
    <w:rsid w:val="002A293E"/>
    <w:rsid w:val="002A532F"/>
    <w:rsid w:val="002A54A3"/>
    <w:rsid w:val="002A7FEA"/>
    <w:rsid w:val="002B1D6E"/>
    <w:rsid w:val="002D752A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73F7D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3F6580"/>
    <w:rsid w:val="0040055E"/>
    <w:rsid w:val="00416A68"/>
    <w:rsid w:val="004211AC"/>
    <w:rsid w:val="00423D6A"/>
    <w:rsid w:val="00426E0E"/>
    <w:rsid w:val="004323EF"/>
    <w:rsid w:val="004410DE"/>
    <w:rsid w:val="0044663B"/>
    <w:rsid w:val="004476AE"/>
    <w:rsid w:val="004514F0"/>
    <w:rsid w:val="00451F2E"/>
    <w:rsid w:val="004523EB"/>
    <w:rsid w:val="00452D7A"/>
    <w:rsid w:val="00463D7F"/>
    <w:rsid w:val="0046463E"/>
    <w:rsid w:val="004647E3"/>
    <w:rsid w:val="0047310C"/>
    <w:rsid w:val="00475030"/>
    <w:rsid w:val="004A44CD"/>
    <w:rsid w:val="004B79BE"/>
    <w:rsid w:val="004C127D"/>
    <w:rsid w:val="004C1786"/>
    <w:rsid w:val="004C5538"/>
    <w:rsid w:val="004D65A1"/>
    <w:rsid w:val="004E479D"/>
    <w:rsid w:val="004E58F4"/>
    <w:rsid w:val="004F3773"/>
    <w:rsid w:val="004F4F56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2328"/>
    <w:rsid w:val="00556BE2"/>
    <w:rsid w:val="00562F62"/>
    <w:rsid w:val="00580792"/>
    <w:rsid w:val="00587EC4"/>
    <w:rsid w:val="00594439"/>
    <w:rsid w:val="0059529E"/>
    <w:rsid w:val="005B5E4C"/>
    <w:rsid w:val="005B74E1"/>
    <w:rsid w:val="005D42E4"/>
    <w:rsid w:val="005D434A"/>
    <w:rsid w:val="005D4C29"/>
    <w:rsid w:val="005E4237"/>
    <w:rsid w:val="005E4FEB"/>
    <w:rsid w:val="00600BFA"/>
    <w:rsid w:val="00600F1F"/>
    <w:rsid w:val="00602DAD"/>
    <w:rsid w:val="00607135"/>
    <w:rsid w:val="00610762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0F3"/>
    <w:rsid w:val="006A2503"/>
    <w:rsid w:val="006A5446"/>
    <w:rsid w:val="006B352E"/>
    <w:rsid w:val="006C4C4A"/>
    <w:rsid w:val="006C55AF"/>
    <w:rsid w:val="006D0744"/>
    <w:rsid w:val="006D3579"/>
    <w:rsid w:val="006D3DBF"/>
    <w:rsid w:val="006D686D"/>
    <w:rsid w:val="006E0BA0"/>
    <w:rsid w:val="006E5942"/>
    <w:rsid w:val="006E76A5"/>
    <w:rsid w:val="006F36E6"/>
    <w:rsid w:val="006F71FB"/>
    <w:rsid w:val="00706164"/>
    <w:rsid w:val="00726F16"/>
    <w:rsid w:val="0073041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196D"/>
    <w:rsid w:val="00785FFE"/>
    <w:rsid w:val="00790B42"/>
    <w:rsid w:val="00793E5C"/>
    <w:rsid w:val="007A373A"/>
    <w:rsid w:val="007A6462"/>
    <w:rsid w:val="007B34F7"/>
    <w:rsid w:val="007C65BE"/>
    <w:rsid w:val="007D4118"/>
    <w:rsid w:val="007E2692"/>
    <w:rsid w:val="007F559C"/>
    <w:rsid w:val="0080160A"/>
    <w:rsid w:val="008063D4"/>
    <w:rsid w:val="0081395B"/>
    <w:rsid w:val="00825900"/>
    <w:rsid w:val="00826466"/>
    <w:rsid w:val="0082739B"/>
    <w:rsid w:val="0083115F"/>
    <w:rsid w:val="00835B8B"/>
    <w:rsid w:val="008415C6"/>
    <w:rsid w:val="008572C2"/>
    <w:rsid w:val="00864DB3"/>
    <w:rsid w:val="00865BDC"/>
    <w:rsid w:val="00866A9E"/>
    <w:rsid w:val="00867AE5"/>
    <w:rsid w:val="00870D8A"/>
    <w:rsid w:val="008767A7"/>
    <w:rsid w:val="008A33BD"/>
    <w:rsid w:val="008B39D7"/>
    <w:rsid w:val="008B6490"/>
    <w:rsid w:val="008C1076"/>
    <w:rsid w:val="008D2A4C"/>
    <w:rsid w:val="008E77BE"/>
    <w:rsid w:val="00910945"/>
    <w:rsid w:val="00910BC9"/>
    <w:rsid w:val="009137CB"/>
    <w:rsid w:val="00915C9A"/>
    <w:rsid w:val="00917365"/>
    <w:rsid w:val="00927792"/>
    <w:rsid w:val="00935E81"/>
    <w:rsid w:val="0094630C"/>
    <w:rsid w:val="00961803"/>
    <w:rsid w:val="00972030"/>
    <w:rsid w:val="009779DF"/>
    <w:rsid w:val="00986444"/>
    <w:rsid w:val="00990A24"/>
    <w:rsid w:val="00991800"/>
    <w:rsid w:val="009B5D6A"/>
    <w:rsid w:val="009B64FE"/>
    <w:rsid w:val="009B6693"/>
    <w:rsid w:val="009D3A6E"/>
    <w:rsid w:val="009D7153"/>
    <w:rsid w:val="009E3E2E"/>
    <w:rsid w:val="009E52B5"/>
    <w:rsid w:val="009F7F7A"/>
    <w:rsid w:val="00A15876"/>
    <w:rsid w:val="00A15D5D"/>
    <w:rsid w:val="00A30921"/>
    <w:rsid w:val="00A53CFB"/>
    <w:rsid w:val="00A5751E"/>
    <w:rsid w:val="00A604AD"/>
    <w:rsid w:val="00A67A4F"/>
    <w:rsid w:val="00A7396A"/>
    <w:rsid w:val="00A73972"/>
    <w:rsid w:val="00A75696"/>
    <w:rsid w:val="00A84333"/>
    <w:rsid w:val="00A84658"/>
    <w:rsid w:val="00A94923"/>
    <w:rsid w:val="00A96701"/>
    <w:rsid w:val="00A97CEA"/>
    <w:rsid w:val="00AA4752"/>
    <w:rsid w:val="00AB135E"/>
    <w:rsid w:val="00AC0823"/>
    <w:rsid w:val="00AC6030"/>
    <w:rsid w:val="00AD0167"/>
    <w:rsid w:val="00AD3BFD"/>
    <w:rsid w:val="00AF1C47"/>
    <w:rsid w:val="00B03E2B"/>
    <w:rsid w:val="00B041F7"/>
    <w:rsid w:val="00B05FCD"/>
    <w:rsid w:val="00B24B7B"/>
    <w:rsid w:val="00B311D4"/>
    <w:rsid w:val="00B429D7"/>
    <w:rsid w:val="00B43F9E"/>
    <w:rsid w:val="00B60EE6"/>
    <w:rsid w:val="00B67385"/>
    <w:rsid w:val="00B81E9D"/>
    <w:rsid w:val="00B91F32"/>
    <w:rsid w:val="00B92D02"/>
    <w:rsid w:val="00B93390"/>
    <w:rsid w:val="00B93A25"/>
    <w:rsid w:val="00BA2671"/>
    <w:rsid w:val="00BB393A"/>
    <w:rsid w:val="00BB73AF"/>
    <w:rsid w:val="00BD67E7"/>
    <w:rsid w:val="00BE390F"/>
    <w:rsid w:val="00BF32E8"/>
    <w:rsid w:val="00BF565E"/>
    <w:rsid w:val="00C01906"/>
    <w:rsid w:val="00C10F8C"/>
    <w:rsid w:val="00C14956"/>
    <w:rsid w:val="00C171DC"/>
    <w:rsid w:val="00C24409"/>
    <w:rsid w:val="00C27AC8"/>
    <w:rsid w:val="00C32EE2"/>
    <w:rsid w:val="00C37F33"/>
    <w:rsid w:val="00C45651"/>
    <w:rsid w:val="00C64802"/>
    <w:rsid w:val="00C8151A"/>
    <w:rsid w:val="00C849D1"/>
    <w:rsid w:val="00C84ABA"/>
    <w:rsid w:val="00CA2967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03BA7"/>
    <w:rsid w:val="00D20ED9"/>
    <w:rsid w:val="00D229D6"/>
    <w:rsid w:val="00D33979"/>
    <w:rsid w:val="00D52EEC"/>
    <w:rsid w:val="00D56DBB"/>
    <w:rsid w:val="00D66453"/>
    <w:rsid w:val="00D731DA"/>
    <w:rsid w:val="00D8196C"/>
    <w:rsid w:val="00D86CE7"/>
    <w:rsid w:val="00D93F63"/>
    <w:rsid w:val="00D969C1"/>
    <w:rsid w:val="00DB2568"/>
    <w:rsid w:val="00DD5320"/>
    <w:rsid w:val="00DD5964"/>
    <w:rsid w:val="00DE069A"/>
    <w:rsid w:val="00DE21AF"/>
    <w:rsid w:val="00DE4554"/>
    <w:rsid w:val="00DE6A17"/>
    <w:rsid w:val="00DE7CC8"/>
    <w:rsid w:val="00DF73FF"/>
    <w:rsid w:val="00E17278"/>
    <w:rsid w:val="00E23497"/>
    <w:rsid w:val="00E25F94"/>
    <w:rsid w:val="00E305A2"/>
    <w:rsid w:val="00E375C7"/>
    <w:rsid w:val="00E41B31"/>
    <w:rsid w:val="00E56588"/>
    <w:rsid w:val="00E62632"/>
    <w:rsid w:val="00E67200"/>
    <w:rsid w:val="00E806FB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33E7F"/>
    <w:rsid w:val="00F509E4"/>
    <w:rsid w:val="00F6290E"/>
    <w:rsid w:val="00F6571F"/>
    <w:rsid w:val="00F74EF7"/>
    <w:rsid w:val="00F76F49"/>
    <w:rsid w:val="00F80DA7"/>
    <w:rsid w:val="00F91258"/>
    <w:rsid w:val="00F973CB"/>
    <w:rsid w:val="00F975CB"/>
    <w:rsid w:val="00FE3193"/>
    <w:rsid w:val="00FE3885"/>
    <w:rsid w:val="00FE3F33"/>
    <w:rsid w:val="00FE4559"/>
    <w:rsid w:val="00FF336C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55BB119"/>
  <w15:docId w15:val="{C161CF9D-236E-4D43-AB4F-9B7F0E549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  <w:style w:type="table" w:styleId="af0">
    <w:name w:val="Table Grid"/>
    <w:basedOn w:val="a1"/>
    <w:uiPriority w:val="59"/>
    <w:rsid w:val="00917365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BA22FF-CD38-4BEC-B5B3-AA2423C95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246</Words>
  <Characters>1233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אילן בן זקן</dc:creator>
  <cp:lastModifiedBy>אסנת תורג'מן</cp:lastModifiedBy>
  <cp:revision>2</cp:revision>
  <cp:lastPrinted>2014-10-29T15:53:00Z</cp:lastPrinted>
  <dcterms:created xsi:type="dcterms:W3CDTF">2020-01-28T10:08:00Z</dcterms:created>
  <dcterms:modified xsi:type="dcterms:W3CDTF">2020-01-28T10:08:00Z</dcterms:modified>
</cp:coreProperties>
</file>